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193" w:type="dxa"/>
        <w:tblLayout w:type="fixed"/>
        <w:tblLook w:val="04A0" w:firstRow="1" w:lastRow="0" w:firstColumn="1" w:lastColumn="0" w:noHBand="0" w:noVBand="1"/>
      </w:tblPr>
      <w:tblGrid>
        <w:gridCol w:w="8193"/>
      </w:tblGrid>
      <w:tr w:rsidR="00312631" w14:paraId="77106486" w14:textId="77777777" w:rsidTr="00B649C4">
        <w:tc>
          <w:tcPr>
            <w:tcW w:w="8193" w:type="dxa"/>
          </w:tcPr>
          <w:p w14:paraId="1FEA356D" w14:textId="17B1FEA8" w:rsidR="00312631" w:rsidRPr="00DC48C4" w:rsidRDefault="001B22E1" w:rsidP="00DC48C4">
            <w:pPr>
              <w:pStyle w:val="Betreff"/>
            </w:pPr>
            <w:r w:rsidRPr="001B22E1">
              <w:t>Führung «</w:t>
            </w:r>
            <w:proofErr w:type="spellStart"/>
            <w:r w:rsidRPr="001B22E1">
              <w:t>CHURios</w:t>
            </w:r>
            <w:proofErr w:type="spellEnd"/>
            <w:r w:rsidRPr="001B22E1">
              <w:t xml:space="preserve"> und kriminell - Churer Räubergeschichten»</w:t>
            </w:r>
          </w:p>
        </w:tc>
      </w:tr>
      <w:tr w:rsidR="00312631" w14:paraId="0E0638A5" w14:textId="77777777" w:rsidTr="009F0672">
        <w:trPr>
          <w:trHeight w:hRule="exact" w:val="482"/>
        </w:trPr>
        <w:tc>
          <w:tcPr>
            <w:tcW w:w="8193" w:type="dxa"/>
          </w:tcPr>
          <w:p w14:paraId="4AED55ED" w14:textId="77777777" w:rsidR="00312631" w:rsidRPr="00312631" w:rsidRDefault="00312631" w:rsidP="00312631"/>
        </w:tc>
      </w:tr>
    </w:tbl>
    <w:p w14:paraId="1FB7D9BA" w14:textId="7BA3F48F" w:rsidR="00A90184" w:rsidRPr="00073D2C" w:rsidRDefault="001F6C4E" w:rsidP="00BE4D39">
      <w:pPr>
        <w:pStyle w:val="Untertitel1"/>
      </w:pPr>
      <w:r w:rsidRPr="00EE4488">
        <w:t>Medienmitteilung (</w:t>
      </w:r>
      <w:r w:rsidR="001B22E1">
        <w:t>10.10.2025</w:t>
      </w:r>
      <w:r w:rsidRPr="00EE4488">
        <w:t>)</w:t>
      </w:r>
    </w:p>
    <w:p w14:paraId="1CD3FE98" w14:textId="77777777" w:rsidR="00B617E2" w:rsidRDefault="00B617E2" w:rsidP="001B22E1">
      <w:pPr>
        <w:rPr>
          <w:b/>
          <w:bCs/>
        </w:rPr>
      </w:pPr>
      <w:bookmarkStart w:id="0" w:name="_Hlk210123725"/>
    </w:p>
    <w:p w14:paraId="058B5D4B" w14:textId="06429545" w:rsidR="00B617E2" w:rsidRDefault="00B617E2" w:rsidP="001B22E1">
      <w:pPr>
        <w:rPr>
          <w:b/>
          <w:bCs/>
        </w:rPr>
      </w:pPr>
      <w:r>
        <w:rPr>
          <w:b/>
          <w:bCs/>
        </w:rPr>
        <w:t xml:space="preserve">Wir zeigen Ihnen den Tatort Chur und enthüllen </w:t>
      </w:r>
      <w:r w:rsidRPr="0044620F">
        <w:rPr>
          <w:b/>
          <w:bCs/>
        </w:rPr>
        <w:t>auch</w:t>
      </w:r>
      <w:r>
        <w:rPr>
          <w:b/>
          <w:bCs/>
        </w:rPr>
        <w:t xml:space="preserve"> die</w:t>
      </w:r>
      <w:r w:rsidRPr="0044620F">
        <w:rPr>
          <w:b/>
          <w:bCs/>
        </w:rPr>
        <w:t xml:space="preserve"> «dunkle</w:t>
      </w:r>
      <w:r>
        <w:rPr>
          <w:b/>
          <w:bCs/>
        </w:rPr>
        <w:t>n</w:t>
      </w:r>
      <w:r w:rsidRPr="0044620F">
        <w:rPr>
          <w:b/>
          <w:bCs/>
        </w:rPr>
        <w:t xml:space="preserve"> Seiten»</w:t>
      </w:r>
      <w:r>
        <w:rPr>
          <w:b/>
          <w:bCs/>
        </w:rPr>
        <w:t xml:space="preserve"> der Stadt, die in keinem Reiseführer stehen. </w:t>
      </w:r>
      <w:r w:rsidRPr="0044620F">
        <w:rPr>
          <w:b/>
          <w:bCs/>
        </w:rPr>
        <w:t>Wo Geschichte unter die Haut geht!</w:t>
      </w:r>
    </w:p>
    <w:bookmarkEnd w:id="0"/>
    <w:p w14:paraId="4836AD22" w14:textId="77777777" w:rsidR="001F6C4E" w:rsidRDefault="001F6C4E" w:rsidP="001F6C4E"/>
    <w:p w14:paraId="285E3C9F" w14:textId="63F1C43E" w:rsidR="001B22E1" w:rsidRDefault="001B22E1" w:rsidP="001B22E1">
      <w:bookmarkStart w:id="1" w:name="_Hlk210123744"/>
      <w:r>
        <w:t xml:space="preserve">Ab </w:t>
      </w:r>
      <w:r w:rsidR="00B617E2">
        <w:t xml:space="preserve">sofort </w:t>
      </w:r>
      <w:r>
        <w:t xml:space="preserve">kann die neue Themenführung </w:t>
      </w:r>
      <w:r w:rsidRPr="0044620F">
        <w:t>«</w:t>
      </w:r>
      <w:proofErr w:type="spellStart"/>
      <w:r w:rsidRPr="0044620F">
        <w:t>CHURios</w:t>
      </w:r>
      <w:proofErr w:type="spellEnd"/>
      <w:r w:rsidRPr="0044620F">
        <w:t xml:space="preserve"> und kriminell - Churer Räubergeschichten»</w:t>
      </w:r>
      <w:r>
        <w:t xml:space="preserve"> von Chur Tourismus gebucht werden. </w:t>
      </w:r>
    </w:p>
    <w:p w14:paraId="4248728F" w14:textId="77777777" w:rsidR="001B22E1" w:rsidRDefault="001B22E1" w:rsidP="001B22E1"/>
    <w:p w14:paraId="705FA6C5" w14:textId="6DA0616A" w:rsidR="001B22E1" w:rsidRDefault="001B22E1" w:rsidP="001B22E1">
      <w:r>
        <w:t xml:space="preserve">Während dem 1.5-stündigen Streifzug durch die Altstadt hören die Teilnehmenden wahre </w:t>
      </w:r>
      <w:r w:rsidR="00F91132">
        <w:t>Schauergeschichten</w:t>
      </w:r>
      <w:r>
        <w:t xml:space="preserve"> über ruchlose </w:t>
      </w:r>
      <w:r w:rsidRPr="0044620F">
        <w:t>Mörder, schlaue und weniger schlaue Räuber, über pfiffige Ein- und Ausbrecher, furchtlose Henker</w:t>
      </w:r>
      <w:r w:rsidR="00A224B5">
        <w:t xml:space="preserve"> und </w:t>
      </w:r>
      <w:r w:rsidRPr="0044620F">
        <w:t>Halunken,</w:t>
      </w:r>
      <w:r w:rsidR="00A224B5">
        <w:t xml:space="preserve"> Hexen, Mägde, </w:t>
      </w:r>
      <w:r w:rsidRPr="0044620F">
        <w:t>Landjäger und Lausbuben.</w:t>
      </w:r>
    </w:p>
    <w:p w14:paraId="208DD711" w14:textId="77777777" w:rsidR="001B22E1" w:rsidRDefault="001B22E1" w:rsidP="001B22E1"/>
    <w:p w14:paraId="7C80789F" w14:textId="313EA2D0" w:rsidR="001B22E1" w:rsidRDefault="001B22E1" w:rsidP="001B22E1">
      <w:r>
        <w:t xml:space="preserve">Es ist eine faszinierende Reise durch die dunkle Vergangenheit Churs. Diese Führung richtet sich an alle, die Chur abseits der üblichen Pfade entdecken möchten. </w:t>
      </w:r>
      <w:r w:rsidRPr="00DC3496">
        <w:t xml:space="preserve">Die Spurensuche führt zu Tatorten, </w:t>
      </w:r>
      <w:r w:rsidR="00B617E2">
        <w:t xml:space="preserve">an denen </w:t>
      </w:r>
      <w:r w:rsidRPr="00DC3496">
        <w:t>schreckliche Verbrechen verübt wurden. Für Mutige und Unerschrockene!</w:t>
      </w:r>
    </w:p>
    <w:p w14:paraId="67A0569B" w14:textId="77777777" w:rsidR="001B22E1" w:rsidRDefault="001B22E1" w:rsidP="001B22E1"/>
    <w:p w14:paraId="0D27796A" w14:textId="2C272694" w:rsidR="001B22E1" w:rsidRDefault="001B22E1" w:rsidP="001B22E1">
      <w:r>
        <w:t>Die ersten öffentlichen Führungen finden am Samstag, 11. Oktober und am Donnerstag, 16. Oktober 2025 um 14.00 Uhr statt. Weitere Daten</w:t>
      </w:r>
      <w:r w:rsidR="00567A9B">
        <w:t xml:space="preserve"> finden Sie</w:t>
      </w:r>
      <w:r>
        <w:t xml:space="preserve"> online. </w:t>
      </w:r>
      <w:r w:rsidR="00567A9B">
        <w:t xml:space="preserve">Der </w:t>
      </w:r>
      <w:r>
        <w:t>Treffpunkt</w:t>
      </w:r>
      <w:r w:rsidR="00567A9B">
        <w:t xml:space="preserve"> ist</w:t>
      </w:r>
      <w:r>
        <w:t xml:space="preserve"> bei der Tourist Info an der Bahnhofstrasse 32. Die Teilnahme am öffentlichen Streifzug kostet CHF 18 für Erwachsene sowie CHF 9 für Kinder (13 – 15 Jahre).</w:t>
      </w:r>
    </w:p>
    <w:p w14:paraId="3E6989B6" w14:textId="77777777" w:rsidR="001B22E1" w:rsidRDefault="001B22E1" w:rsidP="001B22E1"/>
    <w:p w14:paraId="71D4D96A" w14:textId="77777777" w:rsidR="001B22E1" w:rsidRDefault="001B22E1" w:rsidP="001B22E1">
      <w:r>
        <w:t>Die Kosten für eine private Führung betragen pro Gruppe à max. 20 Personen pauschal CHF 210.</w:t>
      </w:r>
      <w:r>
        <w:br/>
      </w:r>
    </w:p>
    <w:p w14:paraId="16B5D219" w14:textId="5C837090" w:rsidR="00A224B5" w:rsidRDefault="00B175B0" w:rsidP="001B22E1">
      <w:r>
        <w:t>Aufgrund</w:t>
      </w:r>
      <w:r w:rsidR="00A224B5">
        <w:t xml:space="preserve"> der teils grausamen</w:t>
      </w:r>
      <w:r>
        <w:t>, wahren</w:t>
      </w:r>
      <w:r w:rsidR="00A224B5">
        <w:t xml:space="preserve"> Geschichten </w:t>
      </w:r>
      <w:r>
        <w:t xml:space="preserve">empfehlen wir diesen Rundgang </w:t>
      </w:r>
      <w:r w:rsidR="00A224B5">
        <w:t>Personen ab 13 Jahren</w:t>
      </w:r>
      <w:r>
        <w:t xml:space="preserve">. </w:t>
      </w:r>
    </w:p>
    <w:p w14:paraId="240F3ADE" w14:textId="77777777" w:rsidR="00A224B5" w:rsidRDefault="00A224B5" w:rsidP="001B22E1"/>
    <w:p w14:paraId="0DA5B098" w14:textId="77777777" w:rsidR="001B22E1" w:rsidRDefault="001B22E1" w:rsidP="001B22E1">
      <w:r>
        <w:t xml:space="preserve">Weitere Informationen zur Führung sowie zur Buchungsanfrage erhalten Sie hier: </w:t>
      </w:r>
    </w:p>
    <w:bookmarkStart w:id="2" w:name="_Hlk210123752"/>
    <w:bookmarkEnd w:id="1"/>
    <w:p w14:paraId="28747F14" w14:textId="77777777" w:rsidR="001B22E1" w:rsidRPr="00FC016C" w:rsidRDefault="001B22E1" w:rsidP="001B22E1">
      <w:pPr>
        <w:rPr>
          <w:rStyle w:val="Hyperlink"/>
          <w:lang w:val="it-IT"/>
        </w:rPr>
      </w:pPr>
      <w:r w:rsidRPr="00FC016C">
        <w:rPr>
          <w:rStyle w:val="Hyperlink"/>
          <w:lang w:val="it-IT"/>
        </w:rPr>
        <w:fldChar w:fldCharType="begin"/>
      </w:r>
      <w:r w:rsidRPr="00FC016C">
        <w:rPr>
          <w:rStyle w:val="Hyperlink"/>
          <w:lang w:val="it-IT"/>
        </w:rPr>
        <w:instrText>HYPERLINK "https://www.chur.graubuenden.ch/de/angebot/churios-kriminell-churer-raeubergeschichten"</w:instrText>
      </w:r>
      <w:r w:rsidRPr="00FC016C">
        <w:rPr>
          <w:rStyle w:val="Hyperlink"/>
          <w:lang w:val="it-IT"/>
        </w:rPr>
      </w:r>
      <w:r w:rsidRPr="00FC016C">
        <w:rPr>
          <w:rStyle w:val="Hyperlink"/>
          <w:lang w:val="it-IT"/>
        </w:rPr>
        <w:fldChar w:fldCharType="separate"/>
      </w:r>
      <w:proofErr w:type="spellStart"/>
      <w:r w:rsidRPr="00FC016C">
        <w:rPr>
          <w:rStyle w:val="Hyperlink"/>
          <w:lang w:val="it-IT"/>
        </w:rPr>
        <w:t>CHURios</w:t>
      </w:r>
      <w:proofErr w:type="spellEnd"/>
      <w:r w:rsidRPr="00FC016C">
        <w:rPr>
          <w:rStyle w:val="Hyperlink"/>
          <w:lang w:val="it-IT"/>
        </w:rPr>
        <w:t xml:space="preserve"> und </w:t>
      </w:r>
      <w:proofErr w:type="spellStart"/>
      <w:r w:rsidRPr="00FC016C">
        <w:rPr>
          <w:rStyle w:val="Hyperlink"/>
          <w:lang w:val="it-IT"/>
        </w:rPr>
        <w:t>kriminell</w:t>
      </w:r>
      <w:proofErr w:type="spellEnd"/>
      <w:r w:rsidRPr="00FC016C">
        <w:rPr>
          <w:rStyle w:val="Hyperlink"/>
          <w:lang w:val="it-IT"/>
        </w:rPr>
        <w:t xml:space="preserve"> - </w:t>
      </w:r>
      <w:proofErr w:type="spellStart"/>
      <w:r w:rsidRPr="00FC016C">
        <w:rPr>
          <w:rStyle w:val="Hyperlink"/>
          <w:lang w:val="it-IT"/>
        </w:rPr>
        <w:t>Churer</w:t>
      </w:r>
      <w:proofErr w:type="spellEnd"/>
      <w:r w:rsidRPr="00FC016C">
        <w:rPr>
          <w:rStyle w:val="Hyperlink"/>
          <w:lang w:val="it-IT"/>
        </w:rPr>
        <w:t xml:space="preserve"> </w:t>
      </w:r>
      <w:proofErr w:type="spellStart"/>
      <w:r w:rsidRPr="00FC016C">
        <w:rPr>
          <w:rStyle w:val="Hyperlink"/>
          <w:lang w:val="it-IT"/>
        </w:rPr>
        <w:t>Räub</w:t>
      </w:r>
      <w:r w:rsidRPr="00FC016C">
        <w:rPr>
          <w:rStyle w:val="Hyperlink"/>
          <w:lang w:val="it-IT"/>
        </w:rPr>
        <w:t>e</w:t>
      </w:r>
      <w:r w:rsidRPr="00FC016C">
        <w:rPr>
          <w:rStyle w:val="Hyperlink"/>
          <w:lang w:val="it-IT"/>
        </w:rPr>
        <w:t>rgeschichten</w:t>
      </w:r>
      <w:proofErr w:type="spellEnd"/>
      <w:r w:rsidRPr="00FC016C">
        <w:rPr>
          <w:rStyle w:val="Hyperlink"/>
          <w:lang w:val="it-IT"/>
        </w:rPr>
        <w:t xml:space="preserve"> | Chur</w:t>
      </w:r>
      <w:r w:rsidRPr="00FC016C">
        <w:rPr>
          <w:rStyle w:val="Hyperlink"/>
          <w:lang w:val="it-IT"/>
        </w:rPr>
        <w:fldChar w:fldCharType="end"/>
      </w:r>
    </w:p>
    <w:bookmarkEnd w:id="2"/>
    <w:p w14:paraId="183BDD29" w14:textId="77777777" w:rsidR="001B22E1" w:rsidRPr="00A34B16" w:rsidRDefault="001B22E1" w:rsidP="001B22E1">
      <w:pPr>
        <w:rPr>
          <w:b/>
          <w:bCs/>
        </w:rPr>
      </w:pPr>
    </w:p>
    <w:p w14:paraId="4BA03EE4" w14:textId="77777777" w:rsidR="001B22E1" w:rsidRDefault="001B22E1" w:rsidP="001B22E1">
      <w:bookmarkStart w:id="3" w:name="_Hlk210123758"/>
      <w:r w:rsidRPr="000B71D0">
        <w:t>Eine Mitteilung von</w:t>
      </w:r>
      <w:r>
        <w:rPr>
          <w:b/>
          <w:bCs/>
        </w:rPr>
        <w:t xml:space="preserve"> </w:t>
      </w:r>
      <w:r>
        <w:t xml:space="preserve">Chur Tourismus </w:t>
      </w:r>
    </w:p>
    <w:bookmarkEnd w:id="3"/>
    <w:p w14:paraId="44495F6B" w14:textId="77777777" w:rsidR="001F6C4E" w:rsidRPr="001B22E1" w:rsidRDefault="001F6C4E" w:rsidP="001F6C4E">
      <w:pPr>
        <w:rPr>
          <w:lang w:val="it-IT"/>
        </w:rPr>
      </w:pPr>
    </w:p>
    <w:p w14:paraId="4DDE5A52" w14:textId="010E6BD4" w:rsidR="001F6C4E" w:rsidRDefault="001F6C4E" w:rsidP="001F6C4E">
      <w:pPr>
        <w:rPr>
          <w:b/>
        </w:rPr>
      </w:pPr>
      <w:r>
        <w:rPr>
          <w:b/>
        </w:rPr>
        <w:t>Kontakt</w:t>
      </w:r>
      <w:r w:rsidR="001B22E1">
        <w:rPr>
          <w:b/>
        </w:rPr>
        <w:t>person für die</w:t>
      </w:r>
      <w:r>
        <w:rPr>
          <w:b/>
        </w:rPr>
        <w:t xml:space="preserve"> Medien:</w:t>
      </w:r>
    </w:p>
    <w:p w14:paraId="12FC2DCE" w14:textId="04248E8E" w:rsidR="001F6C4E" w:rsidRDefault="001F6C4E" w:rsidP="001F6C4E"/>
    <w:p w14:paraId="097D7D22" w14:textId="22723D00" w:rsidR="00AD1E90" w:rsidRDefault="00AD1E90" w:rsidP="001F6C4E">
      <w:r>
        <w:t>Chur Tourismus</w:t>
      </w:r>
    </w:p>
    <w:p w14:paraId="663BDC72" w14:textId="4D4CB658" w:rsidR="001F6C4E" w:rsidRDefault="001F6C4E" w:rsidP="001F6C4E">
      <w:r w:rsidRPr="00A652B4">
        <w:t xml:space="preserve">Lara </w:t>
      </w:r>
      <w:r>
        <w:t>Schäffeler</w:t>
      </w:r>
    </w:p>
    <w:p w14:paraId="4ED144E4" w14:textId="77777777" w:rsidR="001F6C4E" w:rsidRDefault="001F6C4E" w:rsidP="001F6C4E">
      <w:r w:rsidRPr="00EE4488">
        <w:t xml:space="preserve">Medienverantwortliche </w:t>
      </w:r>
    </w:p>
    <w:p w14:paraId="35DDFD91" w14:textId="794B451D" w:rsidR="001F6C4E" w:rsidRDefault="001F6C4E" w:rsidP="001F6C4E">
      <w:pPr>
        <w:rPr>
          <w:lang w:val="it-IT"/>
        </w:rPr>
      </w:pPr>
      <w:r w:rsidRPr="00EE4488">
        <w:rPr>
          <w:lang w:val="it-IT"/>
        </w:rPr>
        <w:t xml:space="preserve">+41 81 254 43 28 </w:t>
      </w:r>
    </w:p>
    <w:p w14:paraId="2184E765" w14:textId="1BD0ECFE" w:rsidR="001F6C4E" w:rsidRPr="001F6C4E" w:rsidRDefault="001F6C4E" w:rsidP="001F6C4E">
      <w:pPr>
        <w:rPr>
          <w:lang w:val="it-IT"/>
        </w:rPr>
      </w:pPr>
      <w:hyperlink r:id="rId8" w:history="1">
        <w:r w:rsidRPr="001F6C4E">
          <w:rPr>
            <w:rStyle w:val="Hyperlink"/>
            <w:color w:val="282828"/>
            <w:u w:val="none"/>
            <w:lang w:val="it-IT"/>
          </w:rPr>
          <w:t>medien@churtourismus.ch</w:t>
        </w:r>
      </w:hyperlink>
      <w:r w:rsidRPr="001F6C4E">
        <w:rPr>
          <w:lang w:val="it-IT"/>
        </w:rPr>
        <w:t xml:space="preserve"> </w:t>
      </w:r>
    </w:p>
    <w:p w14:paraId="1DD672DD" w14:textId="72D6267A" w:rsidR="00737AE5" w:rsidRPr="001F6C4E" w:rsidRDefault="00737AE5" w:rsidP="00FD3E7B">
      <w:pPr>
        <w:rPr>
          <w:rFonts w:cs="Circular graubuenden Book"/>
          <w:lang w:val="it-IT"/>
        </w:rPr>
      </w:pPr>
    </w:p>
    <w:sectPr w:rsidR="00737AE5" w:rsidRPr="001F6C4E" w:rsidSect="00FD3E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977" w:right="1928" w:bottom="1843" w:left="1786" w:header="851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2903" w14:textId="77777777" w:rsidR="00FD3E7B" w:rsidRDefault="00FD3E7B" w:rsidP="00C36F5B">
      <w:r>
        <w:separator/>
      </w:r>
    </w:p>
  </w:endnote>
  <w:endnote w:type="continuationSeparator" w:id="0">
    <w:p w14:paraId="7AD02D15" w14:textId="77777777" w:rsidR="00FD3E7B" w:rsidRDefault="00FD3E7B" w:rsidP="00C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graubuenden Book"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TheMixB Bold">
    <w:panose1 w:val="020B0702050302020203"/>
    <w:charset w:val="00"/>
    <w:family w:val="swiss"/>
    <w:pitch w:val="variable"/>
    <w:sig w:usb0="80000027" w:usb1="5000000A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B236" w14:textId="77777777" w:rsidR="00D23076" w:rsidRPr="004643F5" w:rsidRDefault="00F74241" w:rsidP="00843B50">
    <w:pPr>
      <w:pStyle w:val="Absenderinfo"/>
    </w:pPr>
    <w:r w:rsidRPr="00D60053">
      <w:rPr>
        <w:noProof/>
      </w:rPr>
      <w:t>Chur Tourismus</w:t>
    </w:r>
    <w:r>
      <w:rPr>
        <w:noProof/>
      </w:rPr>
      <w:t xml:space="preserve">, Poststrasse 43, </w:t>
    </w:r>
    <w:r w:rsidRPr="00D60053">
      <w:rPr>
        <w:noProof/>
      </w:rPr>
      <w:t>700</w:t>
    </w:r>
    <w:r>
      <w:rPr>
        <w:noProof/>
      </w:rPr>
      <w:t>0</w:t>
    </w:r>
    <w:r w:rsidRPr="00D60053">
      <w:rPr>
        <w:noProof/>
      </w:rPr>
      <w:t xml:space="preserve"> Chur, Schweiz</w:t>
    </w:r>
    <w:r>
      <w:rPr>
        <w:noProof/>
      </w:rPr>
      <w:br/>
    </w:r>
    <w:r w:rsidRPr="007464BB">
      <w:t>Tel. +41 81 252 18 18</w:t>
    </w:r>
    <w:r>
      <w:t xml:space="preserve">, </w:t>
    </w:r>
    <w:r w:rsidRPr="00F74241">
      <w:t>info@churtourismus.ch</w:t>
    </w:r>
    <w:r>
      <w:t xml:space="preserve">, </w:t>
    </w:r>
    <w:r w:rsidRPr="007464BB">
      <w:t>churtourismus.ch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DC08" w14:textId="77777777" w:rsidR="00D23076" w:rsidRPr="00C61461" w:rsidRDefault="00C61461" w:rsidP="00C61461">
    <w:pPr>
      <w:pStyle w:val="Absenderinfo"/>
      <w:rPr>
        <w:lang w:val="en-US"/>
      </w:rPr>
    </w:pPr>
    <w:proofErr w:type="spellStart"/>
    <w:r w:rsidRPr="002A4094">
      <w:rPr>
        <w:lang w:val="en-US"/>
      </w:rPr>
      <w:t>Expertier</w:t>
    </w:r>
    <w:proofErr w:type="spellEnd"/>
    <w:r w:rsidRPr="002A4094">
      <w:rPr>
        <w:lang w:val="en-US"/>
      </w:rPr>
      <w:t xml:space="preserve"> </w:t>
    </w:r>
    <w:r>
      <w:rPr>
        <w:lang w:val="en-US"/>
      </w:rPr>
      <w:t xml:space="preserve">GmbH </w:t>
    </w:r>
    <w:r w:rsidRPr="00C61461">
      <w:rPr>
        <w:lang w:val="en-US"/>
      </w:rPr>
      <w:t>|</w:t>
    </w:r>
    <w:r>
      <w:rPr>
        <w:lang w:val="en-US"/>
      </w:rPr>
      <w:t xml:space="preserve"> </w:t>
    </w:r>
    <w:r w:rsidRPr="002A4094">
      <w:rPr>
        <w:lang w:val="en-US"/>
      </w:rPr>
      <w:t xml:space="preserve">Veterinary Consulting, Dr. med. vet. </w:t>
    </w:r>
    <w:r w:rsidRPr="001C3543">
      <w:rPr>
        <w:lang w:val="en-US"/>
      </w:rPr>
      <w:t xml:space="preserve">Rolf Hanimann, </w:t>
    </w:r>
    <w:proofErr w:type="spellStart"/>
    <w:r w:rsidRPr="001C3543">
      <w:rPr>
        <w:lang w:val="en-US"/>
      </w:rPr>
      <w:t>Sammacrest</w:t>
    </w:r>
    <w:proofErr w:type="spellEnd"/>
    <w:r w:rsidRPr="001C3543">
      <w:rPr>
        <w:lang w:val="en-US"/>
      </w:rPr>
      <w:t xml:space="preserve"> 11, 7235 </w:t>
    </w:r>
    <w:proofErr w:type="spellStart"/>
    <w:r w:rsidRPr="001C3543">
      <w:rPr>
        <w:lang w:val="en-US"/>
      </w:rPr>
      <w:t>Fideris</w:t>
    </w:r>
    <w:proofErr w:type="spellEnd"/>
    <w:r w:rsidRPr="001C3543">
      <w:rPr>
        <w:lang w:val="en-US"/>
      </w:rPr>
      <w:br/>
    </w:r>
    <w:r w:rsidRPr="00C61461">
      <w:rPr>
        <w:lang w:val="en-US"/>
      </w:rPr>
      <w:t>+41 81 330 58 61</w:t>
    </w:r>
    <w:r w:rsidRPr="001C3543">
      <w:rPr>
        <w:lang w:val="en-US"/>
      </w:rPr>
      <w:t>, rolf.hanimann@expertier.ch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FF10" w14:textId="77777777" w:rsidR="00FD3E7B" w:rsidRDefault="00FD3E7B" w:rsidP="00C36F5B">
      <w:r>
        <w:separator/>
      </w:r>
    </w:p>
  </w:footnote>
  <w:footnote w:type="continuationSeparator" w:id="0">
    <w:p w14:paraId="33F318BC" w14:textId="77777777" w:rsidR="00FD3E7B" w:rsidRDefault="00FD3E7B" w:rsidP="00C3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0CF5" w14:textId="77777777" w:rsidR="00246166" w:rsidRDefault="00246166" w:rsidP="00D23076">
    <w:pPr>
      <w:pStyle w:val="Kopfzeile"/>
    </w:pPr>
  </w:p>
  <w:p w14:paraId="47AFD34B" w14:textId="77777777" w:rsidR="00246166" w:rsidRDefault="00246166" w:rsidP="00D23076">
    <w:pPr>
      <w:pStyle w:val="Kopfzeile"/>
    </w:pPr>
  </w:p>
  <w:p w14:paraId="3F49B83E" w14:textId="77777777" w:rsidR="00D23076" w:rsidRPr="00246166" w:rsidRDefault="00DD59D5" w:rsidP="00246166">
    <w:pPr>
      <w:pStyle w:val="Absenderinfo"/>
      <w:rPr>
        <w:u w:val="single"/>
      </w:rPr>
    </w:pPr>
    <w:r w:rsidRPr="00246166">
      <w:rPr>
        <w:noProof/>
        <w:u w:val="single"/>
      </w:rPr>
      <w:drawing>
        <wp:anchor distT="0" distB="0" distL="114300" distR="114300" simplePos="0" relativeHeight="251663360" behindDoc="0" locked="1" layoutInCell="1" allowOverlap="1" wp14:anchorId="146DB1AD" wp14:editId="4F460334">
          <wp:simplePos x="0" y="0"/>
          <wp:positionH relativeFrom="page">
            <wp:posOffset>5754370</wp:posOffset>
          </wp:positionH>
          <wp:positionV relativeFrom="page">
            <wp:posOffset>542925</wp:posOffset>
          </wp:positionV>
          <wp:extent cx="979805" cy="334645"/>
          <wp:effectExtent l="0" t="0" r="0" b="0"/>
          <wp:wrapNone/>
          <wp:docPr id="30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gb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DEDC1" w14:textId="77777777" w:rsidR="00D23076" w:rsidRPr="006F68AA" w:rsidRDefault="006F68AA" w:rsidP="00FD3E7B">
    <w:pPr>
      <w:pStyle w:val="pagina"/>
      <w:framePr w:wrap="around" w:x="9100" w:y="16074"/>
    </w:pPr>
    <w:r w:rsidRPr="006F68AA">
      <w:t xml:space="preserve">Seite </w:t>
    </w:r>
    <w:r w:rsidRPr="006F68AA">
      <w:fldChar w:fldCharType="begin"/>
    </w:r>
    <w:r w:rsidRPr="006F68AA">
      <w:instrText xml:space="preserve"> PAGE   \* MERGEFORMAT </w:instrText>
    </w:r>
    <w:r w:rsidRPr="006F68AA">
      <w:fldChar w:fldCharType="separate"/>
    </w:r>
    <w:r w:rsidRPr="006F68AA">
      <w:t>2</w:t>
    </w:r>
    <w:r w:rsidRPr="006F68AA">
      <w:fldChar w:fldCharType="end"/>
    </w:r>
    <w:r w:rsidRPr="006F68AA">
      <w:t>/</w:t>
    </w:r>
    <w:fldSimple w:instr=" NUMPAGES   \* MERGEFORMAT ">
      <w:r w:rsidRPr="006F68AA"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B4AB" w14:textId="77777777" w:rsidR="00D23076" w:rsidRDefault="0080795F" w:rsidP="00CC7ABC">
    <w:pPr>
      <w:pStyle w:val="Kopfzeile"/>
      <w:spacing w:after="217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BF5B510" wp14:editId="2C2FF21E">
              <wp:simplePos x="0" y="0"/>
              <wp:positionH relativeFrom="margin">
                <wp:posOffset>0</wp:posOffset>
              </wp:positionH>
              <wp:positionV relativeFrom="page">
                <wp:posOffset>1823720</wp:posOffset>
              </wp:positionV>
              <wp:extent cx="3653155" cy="232410"/>
              <wp:effectExtent l="0" t="0" r="4445" b="15240"/>
              <wp:wrapNone/>
              <wp:docPr id="1308982296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3155" cy="232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bottom w:val="single" w:sz="4" w:space="0" w:color="auto"/>
                            </w:tblBorders>
                            <w:tblCellMar>
                              <w:bottom w:w="2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514"/>
                          </w:tblGrid>
                          <w:tr w:rsidR="0080795F" w14:paraId="0E44D275" w14:textId="77777777" w:rsidTr="00212AA0">
                            <w:tc>
                              <w:tcPr>
                                <w:tcW w:w="0" w:type="auto"/>
                              </w:tcPr>
                              <w:p w14:paraId="116FEF87" w14:textId="77777777" w:rsidR="0080795F" w:rsidRDefault="00C61461" w:rsidP="00212AA0">
                                <w:pPr>
                                  <w:pStyle w:val="Kopfzeile"/>
                                </w:pPr>
                                <w:r>
                                  <w:t>expertier GmbH, Lehnmattstrasse 6, 9050 Appenzell, info@expertier.ch</w:t>
                                </w:r>
                              </w:p>
                            </w:tc>
                          </w:tr>
                        </w:tbl>
                        <w:p w14:paraId="014A7FC4" w14:textId="77777777" w:rsidR="0080795F" w:rsidRDefault="0080795F" w:rsidP="00212AA0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5B510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0;margin-top:143.6pt;width:287.6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zlDQIAABwEAAAOAAAAZHJzL2Uyb0RvYy54bWysU02L2zAQvRf6H4TujfPRhGLiLOkuKYWw&#10;u5Ate1ZkKTbIGnWkxE5/fUdynCzbnkov8ljz/d7T8q5rDDsp9DXYgk9GY86UlVDW9lDwHy+bT184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bottom w:val="single" w:sz="4" w:space="0" w:color="auto"/>
                      </w:tblBorders>
                      <w:tblCellMar>
                        <w:bottom w:w="2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514"/>
                    </w:tblGrid>
                    <w:tr w:rsidR="0080795F" w14:paraId="0E44D275" w14:textId="77777777" w:rsidTr="00212AA0">
                      <w:tc>
                        <w:tcPr>
                          <w:tcW w:w="0" w:type="auto"/>
                        </w:tcPr>
                        <w:p w14:paraId="116FEF87" w14:textId="77777777" w:rsidR="0080795F" w:rsidRDefault="00C61461" w:rsidP="00212AA0">
                          <w:pPr>
                            <w:pStyle w:val="Kopfzeile"/>
                          </w:pPr>
                          <w:r>
                            <w:t>expertier GmbH, Lehnmattstrasse 6, 9050 Appenzell, info@expertier.ch</w:t>
                          </w:r>
                        </w:p>
                      </w:tc>
                    </w:tr>
                  </w:tbl>
                  <w:p w14:paraId="014A7FC4" w14:textId="77777777" w:rsidR="0080795F" w:rsidRDefault="0080795F" w:rsidP="00212AA0">
                    <w:pPr>
                      <w:pStyle w:val="Kopf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23076">
      <w:rPr>
        <w:noProof/>
      </w:rPr>
      <w:drawing>
        <wp:anchor distT="0" distB="0" distL="114300" distR="114300" simplePos="0" relativeHeight="251658240" behindDoc="0" locked="1" layoutInCell="1" allowOverlap="1" wp14:anchorId="4668316E" wp14:editId="263D1C35">
          <wp:simplePos x="0" y="0"/>
          <wp:positionH relativeFrom="page">
            <wp:posOffset>1172845</wp:posOffset>
          </wp:positionH>
          <wp:positionV relativeFrom="page">
            <wp:posOffset>504825</wp:posOffset>
          </wp:positionV>
          <wp:extent cx="1410335" cy="334645"/>
          <wp:effectExtent l="0" t="0" r="0" b="0"/>
          <wp:wrapNone/>
          <wp:docPr id="3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146203" name="logo_rgb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335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3EC5A" w14:textId="77777777" w:rsidR="00D23076" w:rsidRDefault="00F37CF5" w:rsidP="00F37CF5">
    <w:pPr>
      <w:pStyle w:val="pagina"/>
      <w:framePr w:wrap="around"/>
    </w:pPr>
    <w:r w:rsidRPr="006F68AA">
      <w:t xml:space="preserve">Seite </w:t>
    </w:r>
    <w:r w:rsidRPr="006F68AA">
      <w:fldChar w:fldCharType="begin"/>
    </w:r>
    <w:r w:rsidRPr="006F68AA">
      <w:instrText xml:space="preserve"> PAGE   \* MERGEFORMAT </w:instrText>
    </w:r>
    <w:r w:rsidRPr="006F68AA">
      <w:fldChar w:fldCharType="separate"/>
    </w:r>
    <w:r>
      <w:t>2</w:t>
    </w:r>
    <w:r w:rsidRPr="006F68AA">
      <w:fldChar w:fldCharType="end"/>
    </w:r>
    <w:r w:rsidRPr="006F68AA">
      <w:t>/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A0EEC"/>
    <w:multiLevelType w:val="multilevel"/>
    <w:tmpl w:val="D45667FE"/>
    <w:numStyleLink w:val="AnhangAufzhlungListe"/>
  </w:abstractNum>
  <w:abstractNum w:abstractNumId="2" w15:restartNumberingAfterBreak="0">
    <w:nsid w:val="17A84AEC"/>
    <w:multiLevelType w:val="multilevel"/>
    <w:tmpl w:val="5C2A26A2"/>
    <w:styleLink w:val="berschriftenListe"/>
    <w:lvl w:ilvl="0">
      <w:start w:val="1"/>
      <w:numFmt w:val="decimal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1CBD45B5"/>
    <w:multiLevelType w:val="multilevel"/>
    <w:tmpl w:val="ACF26C7A"/>
    <w:styleLink w:val="AufzhlungListe"/>
    <w:lvl w:ilvl="0">
      <w:start w:val="1"/>
      <w:numFmt w:val="bullet"/>
      <w:pStyle w:val="Aufzhlungszeichen"/>
      <w:lvlText w:val="–"/>
      <w:lvlJc w:val="left"/>
      <w:pPr>
        <w:tabs>
          <w:tab w:val="num" w:pos="199"/>
        </w:tabs>
        <w:ind w:left="199" w:hanging="199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98"/>
        </w:tabs>
        <w:ind w:left="398" w:hanging="199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7"/>
        </w:tabs>
        <w:ind w:left="597" w:hanging="199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796"/>
        </w:tabs>
        <w:ind w:left="796" w:hanging="199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995"/>
        </w:tabs>
        <w:ind w:left="995" w:hanging="199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194"/>
        </w:tabs>
        <w:ind w:left="1194" w:hanging="199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393"/>
        </w:tabs>
        <w:ind w:left="1393" w:hanging="199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592"/>
        </w:tabs>
        <w:ind w:left="1592" w:hanging="199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791"/>
        </w:tabs>
        <w:ind w:left="1791" w:hanging="199"/>
      </w:pPr>
      <w:rPr>
        <w:rFonts w:ascii="Arial" w:hAnsi="Arial" w:hint="default"/>
      </w:rPr>
    </w:lvl>
  </w:abstractNum>
  <w:abstractNum w:abstractNumId="4" w15:restartNumberingAfterBreak="0">
    <w:nsid w:val="346305AF"/>
    <w:multiLevelType w:val="multilevel"/>
    <w:tmpl w:val="ACF26C7A"/>
    <w:numStyleLink w:val="AufzhlungListe"/>
  </w:abstractNum>
  <w:abstractNum w:abstractNumId="5" w15:restartNumberingAfterBreak="0">
    <w:nsid w:val="34AE2C7E"/>
    <w:multiLevelType w:val="multilevel"/>
    <w:tmpl w:val="ACF26C7A"/>
    <w:numStyleLink w:val="AufzhlungListe"/>
  </w:abstractNum>
  <w:abstractNum w:abstractNumId="6" w15:restartNumberingAfterBreak="0">
    <w:nsid w:val="539C45FD"/>
    <w:multiLevelType w:val="multilevel"/>
    <w:tmpl w:val="D45667FE"/>
    <w:numStyleLink w:val="AnhangAufzhlungListe"/>
  </w:abstractNum>
  <w:abstractNum w:abstractNumId="7" w15:restartNumberingAfterBreak="0">
    <w:nsid w:val="7D8F3000"/>
    <w:multiLevelType w:val="multilevel"/>
    <w:tmpl w:val="D45667FE"/>
    <w:styleLink w:val="AnhangAufzhlungListe"/>
    <w:lvl w:ilvl="0">
      <w:start w:val="1"/>
      <w:numFmt w:val="bullet"/>
      <w:pStyle w:val="AnhangAufzhlung"/>
      <w:lvlText w:val="–"/>
      <w:lvlJc w:val="left"/>
      <w:pPr>
        <w:tabs>
          <w:tab w:val="num" w:pos="125"/>
        </w:tabs>
        <w:ind w:left="125" w:hanging="1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250"/>
        </w:tabs>
        <w:ind w:left="250" w:hanging="1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375"/>
        </w:tabs>
        <w:ind w:left="375" w:hanging="1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500"/>
        </w:tabs>
        <w:ind w:left="500" w:hanging="1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625"/>
        </w:tabs>
        <w:ind w:left="625" w:hanging="1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750"/>
        </w:tabs>
        <w:ind w:left="750" w:hanging="1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875"/>
        </w:tabs>
        <w:ind w:left="875" w:hanging="1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000"/>
        </w:tabs>
        <w:ind w:left="1000" w:hanging="1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125"/>
        </w:tabs>
        <w:ind w:left="1125" w:hanging="125"/>
      </w:pPr>
      <w:rPr>
        <w:rFonts w:ascii="Arial" w:hAnsi="Arial" w:hint="default"/>
      </w:rPr>
    </w:lvl>
  </w:abstractNum>
  <w:abstractNum w:abstractNumId="8" w15:restartNumberingAfterBreak="0">
    <w:nsid w:val="7E386D01"/>
    <w:multiLevelType w:val="multilevel"/>
    <w:tmpl w:val="ACF26C7A"/>
    <w:numStyleLink w:val="AufzhlungListe"/>
  </w:abstractNum>
  <w:num w:numId="1" w16cid:durableId="894663703">
    <w:abstractNumId w:val="0"/>
  </w:num>
  <w:num w:numId="2" w16cid:durableId="1018510675">
    <w:abstractNumId w:val="3"/>
  </w:num>
  <w:num w:numId="3" w16cid:durableId="1453935130">
    <w:abstractNumId w:val="5"/>
  </w:num>
  <w:num w:numId="4" w16cid:durableId="311065791">
    <w:abstractNumId w:val="2"/>
  </w:num>
  <w:num w:numId="5" w16cid:durableId="1400203117">
    <w:abstractNumId w:val="8"/>
  </w:num>
  <w:num w:numId="6" w16cid:durableId="606276376">
    <w:abstractNumId w:val="7"/>
  </w:num>
  <w:num w:numId="7" w16cid:durableId="824080128">
    <w:abstractNumId w:val="6"/>
  </w:num>
  <w:num w:numId="8" w16cid:durableId="1865707095">
    <w:abstractNumId w:val="1"/>
  </w:num>
  <w:num w:numId="9" w16cid:durableId="1283339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7B"/>
    <w:rsid w:val="00024C94"/>
    <w:rsid w:val="000704A7"/>
    <w:rsid w:val="00073D2C"/>
    <w:rsid w:val="000C71FE"/>
    <w:rsid w:val="000D2133"/>
    <w:rsid w:val="000D5C50"/>
    <w:rsid w:val="000F45C1"/>
    <w:rsid w:val="00110B93"/>
    <w:rsid w:val="001549D8"/>
    <w:rsid w:val="001B22E1"/>
    <w:rsid w:val="001B37BA"/>
    <w:rsid w:val="001B7E24"/>
    <w:rsid w:val="001F6C4E"/>
    <w:rsid w:val="002014A9"/>
    <w:rsid w:val="00205096"/>
    <w:rsid w:val="00212AA0"/>
    <w:rsid w:val="00217F77"/>
    <w:rsid w:val="00236EF0"/>
    <w:rsid w:val="00246166"/>
    <w:rsid w:val="00252A9C"/>
    <w:rsid w:val="002C06FE"/>
    <w:rsid w:val="002C3BD9"/>
    <w:rsid w:val="002D0CBC"/>
    <w:rsid w:val="002F5B6F"/>
    <w:rsid w:val="00312631"/>
    <w:rsid w:val="003B4F43"/>
    <w:rsid w:val="003B5DE5"/>
    <w:rsid w:val="0040011D"/>
    <w:rsid w:val="00403788"/>
    <w:rsid w:val="00424482"/>
    <w:rsid w:val="0042534E"/>
    <w:rsid w:val="00426424"/>
    <w:rsid w:val="004444CE"/>
    <w:rsid w:val="00457977"/>
    <w:rsid w:val="004643F5"/>
    <w:rsid w:val="004F5F41"/>
    <w:rsid w:val="005237E9"/>
    <w:rsid w:val="00536019"/>
    <w:rsid w:val="00541A24"/>
    <w:rsid w:val="00567A9B"/>
    <w:rsid w:val="00575813"/>
    <w:rsid w:val="005F665C"/>
    <w:rsid w:val="005F6B6B"/>
    <w:rsid w:val="006074CC"/>
    <w:rsid w:val="00614104"/>
    <w:rsid w:val="006729FB"/>
    <w:rsid w:val="00684B89"/>
    <w:rsid w:val="006A0A0A"/>
    <w:rsid w:val="006A3BE4"/>
    <w:rsid w:val="006B4A60"/>
    <w:rsid w:val="006D3B7A"/>
    <w:rsid w:val="006D4EEF"/>
    <w:rsid w:val="006F68AA"/>
    <w:rsid w:val="0070158C"/>
    <w:rsid w:val="007148DB"/>
    <w:rsid w:val="00716B12"/>
    <w:rsid w:val="00717CD8"/>
    <w:rsid w:val="00737AE5"/>
    <w:rsid w:val="00747205"/>
    <w:rsid w:val="007A0CB7"/>
    <w:rsid w:val="007B7610"/>
    <w:rsid w:val="007C3AE8"/>
    <w:rsid w:val="007D4016"/>
    <w:rsid w:val="007F5613"/>
    <w:rsid w:val="0080795F"/>
    <w:rsid w:val="00843B50"/>
    <w:rsid w:val="00853602"/>
    <w:rsid w:val="00882C70"/>
    <w:rsid w:val="008975DC"/>
    <w:rsid w:val="008A30A7"/>
    <w:rsid w:val="008C50C8"/>
    <w:rsid w:val="00951476"/>
    <w:rsid w:val="009D75A5"/>
    <w:rsid w:val="009F0672"/>
    <w:rsid w:val="00A224B5"/>
    <w:rsid w:val="00A41F42"/>
    <w:rsid w:val="00A6444C"/>
    <w:rsid w:val="00A8268B"/>
    <w:rsid w:val="00A90184"/>
    <w:rsid w:val="00AA6AF6"/>
    <w:rsid w:val="00AD1E90"/>
    <w:rsid w:val="00AF7D4A"/>
    <w:rsid w:val="00B175B0"/>
    <w:rsid w:val="00B32FF5"/>
    <w:rsid w:val="00B617E2"/>
    <w:rsid w:val="00B649C4"/>
    <w:rsid w:val="00B71D23"/>
    <w:rsid w:val="00BB6A15"/>
    <w:rsid w:val="00BD01E7"/>
    <w:rsid w:val="00BE1ADD"/>
    <w:rsid w:val="00BE4D39"/>
    <w:rsid w:val="00C36478"/>
    <w:rsid w:val="00C36F5B"/>
    <w:rsid w:val="00C45399"/>
    <w:rsid w:val="00C53FA3"/>
    <w:rsid w:val="00C61461"/>
    <w:rsid w:val="00C6392F"/>
    <w:rsid w:val="00C84278"/>
    <w:rsid w:val="00C87123"/>
    <w:rsid w:val="00CB6DE1"/>
    <w:rsid w:val="00CC7ABC"/>
    <w:rsid w:val="00D23076"/>
    <w:rsid w:val="00D26F89"/>
    <w:rsid w:val="00D72024"/>
    <w:rsid w:val="00D91ABE"/>
    <w:rsid w:val="00DC1D1F"/>
    <w:rsid w:val="00DC48C4"/>
    <w:rsid w:val="00DD35A3"/>
    <w:rsid w:val="00DD59D5"/>
    <w:rsid w:val="00DF6D8E"/>
    <w:rsid w:val="00E41823"/>
    <w:rsid w:val="00E7106E"/>
    <w:rsid w:val="00F17AD5"/>
    <w:rsid w:val="00F250B5"/>
    <w:rsid w:val="00F32A3F"/>
    <w:rsid w:val="00F35CF2"/>
    <w:rsid w:val="00F37CF5"/>
    <w:rsid w:val="00F74241"/>
    <w:rsid w:val="00F8393D"/>
    <w:rsid w:val="00F91132"/>
    <w:rsid w:val="00FD3486"/>
    <w:rsid w:val="00FD3E7B"/>
    <w:rsid w:val="00FE0A8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A871640"/>
  <w15:chartTrackingRefBased/>
  <w15:docId w15:val="{94B107B4-4A4B-4B1B-8710-E51C7D4C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C4E"/>
    <w:rPr>
      <w:rFonts w:ascii="Circular graubuenden Book" w:hAnsi="Circular graubuenden Book"/>
      <w:color w:val="2828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4C94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4C94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4C94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4C94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4C94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4C94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4C94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4C94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4C94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F17AD5"/>
    <w:pPr>
      <w:spacing w:line="220" w:lineRule="exac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rsid w:val="00F17AD5"/>
    <w:rPr>
      <w:sz w:val="14"/>
    </w:rPr>
  </w:style>
  <w:style w:type="paragraph" w:styleId="Fuzeile">
    <w:name w:val="footer"/>
    <w:basedOn w:val="Standard"/>
    <w:link w:val="FuzeileZchn"/>
    <w:uiPriority w:val="99"/>
    <w:unhideWhenUsed/>
    <w:rsid w:val="003B5DE5"/>
    <w:pPr>
      <w:tabs>
        <w:tab w:val="center" w:pos="4536"/>
        <w:tab w:val="right" w:pos="9072"/>
      </w:tabs>
      <w:spacing w:line="230" w:lineRule="exact"/>
    </w:pPr>
    <w:rPr>
      <w:b/>
      <w:spacing w:val="3"/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3B5DE5"/>
    <w:rPr>
      <w:b/>
      <w:spacing w:val="3"/>
      <w:kern w:val="12"/>
      <w:sz w:val="17"/>
    </w:rPr>
  </w:style>
  <w:style w:type="paragraph" w:styleId="Aufzhlungszeichen">
    <w:name w:val="List Bullet"/>
    <w:basedOn w:val="Standard"/>
    <w:uiPriority w:val="99"/>
    <w:unhideWhenUsed/>
    <w:qFormat/>
    <w:rsid w:val="00C36478"/>
    <w:pPr>
      <w:numPr>
        <w:numId w:val="9"/>
      </w:numPr>
    </w:pPr>
  </w:style>
  <w:style w:type="numbering" w:customStyle="1" w:styleId="AufzhlungListe">
    <w:name w:val="Aufzählung Liste"/>
    <w:uiPriority w:val="99"/>
    <w:rsid w:val="00C36478"/>
    <w:pPr>
      <w:numPr>
        <w:numId w:val="2"/>
      </w:numPr>
    </w:pPr>
  </w:style>
  <w:style w:type="numbering" w:customStyle="1" w:styleId="berschriftenListe">
    <w:name w:val="Überschriften Liste"/>
    <w:uiPriority w:val="99"/>
    <w:rsid w:val="00024C94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24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4C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4C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F665C"/>
    <w:rPr>
      <w:color w:val="666666"/>
    </w:rPr>
  </w:style>
  <w:style w:type="paragraph" w:customStyle="1" w:styleId="pagina">
    <w:name w:val="pagina"/>
    <w:basedOn w:val="Kopfzeile"/>
    <w:autoRedefine/>
    <w:qFormat/>
    <w:rsid w:val="00F74241"/>
    <w:pPr>
      <w:framePr w:w="851" w:wrap="around" w:vAnchor="page" w:hAnchor="page" w:x="9130" w:y="15764" w:anchorLock="1"/>
      <w:jc w:val="right"/>
    </w:pPr>
  </w:style>
  <w:style w:type="paragraph" w:customStyle="1" w:styleId="Betreff">
    <w:name w:val="Betreff"/>
    <w:basedOn w:val="Standard"/>
    <w:qFormat/>
    <w:rsid w:val="00DC48C4"/>
    <w:pPr>
      <w:spacing w:line="340" w:lineRule="exact"/>
    </w:pPr>
    <w:rPr>
      <w:rFonts w:ascii="TheMixB Bold" w:hAnsi="TheMixB Bold"/>
      <w:color w:val="3C3C3C"/>
      <w:spacing w:val="3"/>
      <w:sz w:val="32"/>
    </w:rPr>
  </w:style>
  <w:style w:type="paragraph" w:customStyle="1" w:styleId="Absenderinfo">
    <w:name w:val="Absenderinfo"/>
    <w:basedOn w:val="Standard"/>
    <w:qFormat/>
    <w:rsid w:val="00F74241"/>
    <w:pPr>
      <w:spacing w:line="220" w:lineRule="exact"/>
    </w:pPr>
    <w:rPr>
      <w:sz w:val="14"/>
    </w:rPr>
  </w:style>
  <w:style w:type="paragraph" w:customStyle="1" w:styleId="Anhang">
    <w:name w:val="Anhang"/>
    <w:basedOn w:val="Standard"/>
    <w:qFormat/>
    <w:rsid w:val="00F74241"/>
    <w:pPr>
      <w:framePr w:w="5670" w:wrap="around" w:hAnchor="margin" w:yAlign="bottom" w:anchorLock="1"/>
      <w:spacing w:line="220" w:lineRule="exact"/>
    </w:pPr>
    <w:rPr>
      <w:sz w:val="14"/>
    </w:rPr>
  </w:style>
  <w:style w:type="paragraph" w:customStyle="1" w:styleId="AnhangAufzhlung">
    <w:name w:val="Anhang Aufzählung"/>
    <w:basedOn w:val="Anhang"/>
    <w:qFormat/>
    <w:rsid w:val="00426424"/>
    <w:pPr>
      <w:framePr w:wrap="around"/>
      <w:numPr>
        <w:numId w:val="8"/>
      </w:numPr>
      <w:spacing w:before="40"/>
    </w:pPr>
  </w:style>
  <w:style w:type="numbering" w:customStyle="1" w:styleId="AnhangAufzhlungListe">
    <w:name w:val="Anhang Aufzählung Liste"/>
    <w:uiPriority w:val="99"/>
    <w:rsid w:val="00C36478"/>
    <w:pPr>
      <w:numPr>
        <w:numId w:val="6"/>
      </w:numPr>
    </w:pPr>
  </w:style>
  <w:style w:type="character" w:styleId="Hyperlink">
    <w:name w:val="Hyperlink"/>
    <w:basedOn w:val="Absatz-Standardschriftart"/>
    <w:uiPriority w:val="99"/>
    <w:unhideWhenUsed/>
    <w:rsid w:val="008A30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0A7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C6146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4643F5"/>
    <w:rPr>
      <w:b/>
      <w:bCs/>
    </w:rPr>
  </w:style>
  <w:style w:type="paragraph" w:customStyle="1" w:styleId="Untertitel1">
    <w:name w:val="Untertitel 1"/>
    <w:basedOn w:val="Standard"/>
    <w:link w:val="Untertitel1Zchn"/>
    <w:qFormat/>
    <w:rsid w:val="00BE4D39"/>
    <w:rPr>
      <w:rFonts w:cs="Circular graubuenden Book"/>
      <w:b/>
      <w:bCs/>
      <w:color w:val="A45248"/>
    </w:rPr>
  </w:style>
  <w:style w:type="paragraph" w:customStyle="1" w:styleId="Auszeichnungen">
    <w:name w:val="Auszeichnungen"/>
    <w:basedOn w:val="Standard"/>
    <w:link w:val="AuszeichnungenZchn"/>
    <w:qFormat/>
    <w:rsid w:val="00BE4D39"/>
    <w:rPr>
      <w:rFonts w:cs="Circular graubuenden Book"/>
      <w:color w:val="A45248"/>
      <w:lang w:val="en-US"/>
    </w:rPr>
  </w:style>
  <w:style w:type="character" w:customStyle="1" w:styleId="Untertitel1Zchn">
    <w:name w:val="Untertitel 1 Zchn"/>
    <w:basedOn w:val="Absatz-Standardschriftart"/>
    <w:link w:val="Untertitel1"/>
    <w:rsid w:val="00BE4D39"/>
    <w:rPr>
      <w:rFonts w:ascii="Circular graubuenden Book" w:hAnsi="Circular graubuenden Book" w:cs="Circular graubuenden Book"/>
      <w:b/>
      <w:bCs/>
      <w:color w:val="A45248"/>
    </w:rPr>
  </w:style>
  <w:style w:type="character" w:customStyle="1" w:styleId="AuszeichnungenZchn">
    <w:name w:val="Auszeichnungen Zchn"/>
    <w:basedOn w:val="Absatz-Standardschriftart"/>
    <w:link w:val="Auszeichnungen"/>
    <w:rsid w:val="00BE4D39"/>
    <w:rPr>
      <w:rFonts w:ascii="Circular graubuenden Book" w:hAnsi="Circular graubuenden Book" w:cs="Circular graubuenden Book"/>
      <w:color w:val="A45248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F6C4E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17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17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17E2"/>
    <w:rPr>
      <w:rFonts w:ascii="Circular graubuenden Book" w:hAnsi="Circular graubuenden Book"/>
      <w:color w:val="28282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1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17E2"/>
    <w:rPr>
      <w:rFonts w:ascii="Circular graubuenden Book" w:hAnsi="Circular graubuenden Book"/>
      <w:b/>
      <w:bCs/>
      <w:color w:val="2828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en@churtourismus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8BC4F9-4AE3-6D43-90F6-4E44E0B0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Schleiss Carmen</dc:creator>
  <cp:keywords/>
  <dc:description/>
  <cp:lastModifiedBy>Schäffeler Lara</cp:lastModifiedBy>
  <cp:revision>9</cp:revision>
  <cp:lastPrinted>2025-10-07T06:09:00Z</cp:lastPrinted>
  <dcterms:created xsi:type="dcterms:W3CDTF">2025-09-30T09:24:00Z</dcterms:created>
  <dcterms:modified xsi:type="dcterms:W3CDTF">2025-10-07T06:11:00Z</dcterms:modified>
</cp:coreProperties>
</file>